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807" w14:textId="77777777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ANEXO XV – SELEÇÃO DE ESTUDANTES PELO COORDENADOR</w:t>
      </w:r>
    </w:p>
    <w:p w14:paraId="00000808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809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80A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  <w:sz w:val="20"/>
          <w:szCs w:val="20"/>
        </w:rPr>
      </w:pPr>
    </w:p>
    <w:p w14:paraId="0000080B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  <w:b/>
          <w:sz w:val="20"/>
          <w:szCs w:val="20"/>
        </w:rPr>
        <w:t>CRITÉRIOS DE PONTUAÇÃO DE ANÁLISE E AVALIAÇÃO CURRICULAR DISCENTE</w:t>
      </w:r>
    </w:p>
    <w:tbl>
      <w:tblPr>
        <w:tblStyle w:val="afffffffffffffffa"/>
        <w:tblW w:w="88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604"/>
        <w:gridCol w:w="1248"/>
      </w:tblGrid>
      <w:tr w:rsidR="004F78E3" w:rsidRPr="004F78E3" w14:paraId="3DE0D100" w14:textId="77777777">
        <w:trPr>
          <w:trHeight w:val="325"/>
          <w:jc w:val="center"/>
        </w:trPr>
        <w:tc>
          <w:tcPr>
            <w:tcW w:w="8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80C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  <w:sz w:val="18"/>
                <w:szCs w:val="18"/>
              </w:rPr>
              <w:t>PRODUÇÃO ACADÊMICA E TÉCNICA (nos últimos três anos)</w:t>
            </w:r>
          </w:p>
        </w:tc>
      </w:tr>
      <w:tr w:rsidR="004F78E3" w:rsidRPr="004F78E3" w14:paraId="74BEB7C7" w14:textId="77777777">
        <w:trPr>
          <w:trHeight w:val="567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0E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Participação em programas e/ou projetos de extensão aprovados no IFPA ou por editais de órgãos de fomento, nos últimos dois anos. Cada experiência conta 1,0 ponto por participação em programa/projeto, perfazendo máximo de 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0F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539D31C5" w14:textId="77777777">
        <w:trPr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0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Participação em organização de eventos culturais, esportivos, congressos, exposições, feiras e olimpíadas. Cada experiência conta 1,0 pontos por evento perfazendo o máximo de 2,0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1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2</w:t>
            </w:r>
          </w:p>
        </w:tc>
      </w:tr>
      <w:tr w:rsidR="004F78E3" w:rsidRPr="004F78E3" w14:paraId="508B42BC" w14:textId="77777777">
        <w:trPr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2" w14:textId="77777777" w:rsidR="00BA5E05" w:rsidRPr="004F78E3" w:rsidRDefault="00C312EA">
            <w:r w:rsidRPr="004F78E3">
              <w:rPr>
                <w:rFonts w:ascii="Lustria" w:eastAsia="Lustria" w:hAnsi="Lustria" w:cs="Lustria"/>
                <w:sz w:val="18"/>
                <w:szCs w:val="18"/>
              </w:rPr>
              <w:t>Participação em Incubadoras (1,0 ponto/ano) e Empresas Júnior (1,0 ponto/ano), totalizando no máximo 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3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098BFCEB" w14:textId="77777777">
        <w:trPr>
          <w:trHeight w:val="413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4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Prêmio em concursos e eventos científicos e culturais. Cada prêmio conta 1,0 ponto por evento perfazendo o máximo de 3,0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5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3</w:t>
            </w:r>
          </w:p>
        </w:tc>
      </w:tr>
      <w:tr w:rsidR="004F78E3" w:rsidRPr="004F78E3" w14:paraId="5A7275F2" w14:textId="77777777">
        <w:trPr>
          <w:trHeight w:val="421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6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Publicação de Trabalhos em Revistas de Extensão. Cada publicação conta 2,0 pontos, perfazendo máximo de 4,0 pontos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7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7423B60E" w14:textId="77777777">
        <w:trPr>
          <w:trHeight w:val="412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8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Apresentação de trabalhos em eventos de extensão. Cada publicação conta 1,0 ponto, perfazendo o máximo de 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9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190C1B91" w14:textId="77777777">
        <w:trPr>
          <w:trHeight w:val="419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A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Publicação de trabalhos em eventos de extensão. Cada publicação conta 1,0 ponto, perfazendo o máximo de 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B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008A537C" w14:textId="77777777">
        <w:trPr>
          <w:trHeight w:val="410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C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Produção Técnica (Assessoria e Consultoria, Processos ou Técnicas, Trabalhos Técnicos, Cartas, Mapas ou similares). Cada produção conta 1,0 ponto, perfazendo o máximo de 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D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55B16C4D" w14:textId="77777777">
        <w:trPr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1E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Produção Artística/cultural (artes cênicas, músicas, artes visuais). Cada produção conta 1,0 ponto, perfazendo máximo de 4,0 pontos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1F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12949EEB" w14:textId="77777777">
        <w:trPr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820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Participação em trabalho publicados na Revista Tecendo Caminhos do IFPA. Cada publicação conta 1,0 ponto, perfazendo o máximo de 3,0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821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3</w:t>
            </w:r>
          </w:p>
        </w:tc>
      </w:tr>
      <w:tr w:rsidR="004F78E3" w:rsidRPr="004F78E3" w14:paraId="6AA14D3F" w14:textId="77777777">
        <w:trPr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0000822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Participação em entrevistas, mesas redondas, programas, ação comunitária e comentários na mídia.  Cada produção conta 1,0 ponto, perfazendo máximo de 4,0 pontos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823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</w:t>
            </w:r>
          </w:p>
        </w:tc>
      </w:tr>
      <w:tr w:rsidR="004F78E3" w:rsidRPr="004F78E3" w14:paraId="491D6CB6" w14:textId="77777777">
        <w:trPr>
          <w:trHeight w:val="295"/>
          <w:jc w:val="center"/>
        </w:trPr>
        <w:tc>
          <w:tcPr>
            <w:tcW w:w="7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0000824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  <w:sz w:val="18"/>
                <w:szCs w:val="18"/>
              </w:rPr>
              <w:t>Total da pontuação (Formação Acadêmica + Produção Acadêmica e Técnica)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825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sz w:val="18"/>
                <w:szCs w:val="18"/>
              </w:rPr>
              <w:t>40</w:t>
            </w:r>
          </w:p>
        </w:tc>
      </w:tr>
    </w:tbl>
    <w:p w14:paraId="00000826" w14:textId="77777777" w:rsidR="00BA5E05" w:rsidRPr="004F78E3" w:rsidRDefault="00BA5E05">
      <w:pPr>
        <w:spacing w:after="0" w:line="240" w:lineRule="auto"/>
      </w:pPr>
    </w:p>
    <w:p w14:paraId="00000827" w14:textId="77777777" w:rsidR="00BA5E05" w:rsidRPr="004F78E3" w:rsidRDefault="00BA5E05">
      <w:pPr>
        <w:spacing w:after="0" w:line="240" w:lineRule="auto"/>
      </w:pPr>
    </w:p>
    <w:p w14:paraId="00000828" w14:textId="77777777" w:rsidR="00BA5E05" w:rsidRPr="004F78E3" w:rsidRDefault="00BA5E05">
      <w:pPr>
        <w:spacing w:after="0" w:line="240" w:lineRule="auto"/>
      </w:pPr>
    </w:p>
    <w:p w14:paraId="0000082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2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2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2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2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2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2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3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3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32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3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34" w14:textId="47C94F57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10F59194" w14:textId="37DE8D7E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6FE6F37C" w14:textId="0A17DEA7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50C550DC" w14:textId="3CBBD77F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000083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sectPr w:rsidR="00BA5E05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EAB3" w14:textId="77777777" w:rsidR="00B147B7" w:rsidRDefault="00B147B7">
      <w:pPr>
        <w:spacing w:after="0" w:line="240" w:lineRule="auto"/>
      </w:pPr>
      <w:r>
        <w:separator/>
      </w:r>
    </w:p>
  </w:endnote>
  <w:endnote w:type="continuationSeparator" w:id="0">
    <w:p w14:paraId="3FEB26E8" w14:textId="77777777" w:rsidR="00B147B7" w:rsidRDefault="00B1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FE9F" w14:textId="77777777" w:rsidR="00B147B7" w:rsidRDefault="00B147B7">
      <w:pPr>
        <w:spacing w:after="0" w:line="240" w:lineRule="auto"/>
      </w:pPr>
      <w:r>
        <w:separator/>
      </w:r>
    </w:p>
  </w:footnote>
  <w:footnote w:type="continuationSeparator" w:id="0">
    <w:p w14:paraId="6BC04029" w14:textId="77777777" w:rsidR="00B147B7" w:rsidRDefault="00B1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17ED5"/>
    <w:rsid w:val="00157688"/>
    <w:rsid w:val="00183A62"/>
    <w:rsid w:val="00230905"/>
    <w:rsid w:val="00290C98"/>
    <w:rsid w:val="00291B1B"/>
    <w:rsid w:val="002C12AA"/>
    <w:rsid w:val="00355712"/>
    <w:rsid w:val="003A7F2C"/>
    <w:rsid w:val="003C3140"/>
    <w:rsid w:val="003F6772"/>
    <w:rsid w:val="004A1983"/>
    <w:rsid w:val="004E1223"/>
    <w:rsid w:val="004F78E3"/>
    <w:rsid w:val="00553D46"/>
    <w:rsid w:val="00554C5B"/>
    <w:rsid w:val="005625CC"/>
    <w:rsid w:val="005D4A72"/>
    <w:rsid w:val="005F4A02"/>
    <w:rsid w:val="006E24C3"/>
    <w:rsid w:val="006E3EBE"/>
    <w:rsid w:val="00745250"/>
    <w:rsid w:val="0074536A"/>
    <w:rsid w:val="008574B2"/>
    <w:rsid w:val="008640EE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147B7"/>
    <w:rsid w:val="00BA5E05"/>
    <w:rsid w:val="00C1684A"/>
    <w:rsid w:val="00C312EA"/>
    <w:rsid w:val="00C85EFB"/>
    <w:rsid w:val="00C8616A"/>
    <w:rsid w:val="00E44CFC"/>
    <w:rsid w:val="00F37E9B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2021-08-16T23:52:00Z</dcterms:created>
  <dcterms:modified xsi:type="dcterms:W3CDTF">2021-08-16T23:52:00Z</dcterms:modified>
</cp:coreProperties>
</file>